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DA5F26" w14:textId="77777777" w:rsidR="00E579A3" w:rsidRPr="00E579A3" w:rsidRDefault="00E579A3" w:rsidP="00E579A3">
      <w:pPr>
        <w:rPr>
          <w:b/>
          <w:bCs/>
        </w:rPr>
      </w:pPr>
      <w:r w:rsidRPr="00E579A3">
        <w:rPr>
          <w:b/>
          <w:bCs/>
        </w:rPr>
        <w:t>Growing Sustainable Brand Impact at Christmas: Why Eco Gifts Will Dominate 2025</w:t>
      </w:r>
    </w:p>
    <w:p w14:paraId="40812C17" w14:textId="77777777" w:rsidR="00E579A3" w:rsidRDefault="00E579A3" w:rsidP="00E579A3"/>
    <w:p w14:paraId="36854ECA" w14:textId="5B220D17" w:rsidR="00E579A3" w:rsidRDefault="00E579A3" w:rsidP="00E579A3">
      <w:r>
        <w:t>When it comes to festive gifting, the shift towards sustainability is no longer a trend</w:t>
      </w:r>
      <w:r w:rsidR="00693AE4">
        <w:t>;</w:t>
      </w:r>
      <w:r>
        <w:t xml:space="preserve"> it’s an expectation.</w:t>
      </w:r>
    </w:p>
    <w:p w14:paraId="4A498C82" w14:textId="77777777" w:rsidR="00E579A3" w:rsidRDefault="00E579A3" w:rsidP="00E579A3">
      <w:r>
        <w:t>In 2025, brands are increasingly judged on their values, not just their visuals. That means seasonal giveaways and Christmas corporate gifts need to do more than look good. They need to demonstrate genuine environmental intent, tell a meaningful story, and support responsible purchasing decisions.</w:t>
      </w:r>
    </w:p>
    <w:p w14:paraId="59BA65FD" w14:textId="4ACA8636" w:rsidR="00E579A3" w:rsidRDefault="00E579A3" w:rsidP="00E579A3">
      <w:r>
        <w:t xml:space="preserve">This is where </w:t>
      </w:r>
      <w:r w:rsidR="00693AE4">
        <w:t>eco-growing</w:t>
      </w:r>
      <w:r>
        <w:t xml:space="preserve"> gifts come into their own.</w:t>
      </w:r>
    </w:p>
    <w:p w14:paraId="729BD9B9" w14:textId="2BCE7888" w:rsidR="00E579A3" w:rsidRDefault="00693AE4" w:rsidP="00E579A3">
      <w:r>
        <w:t>We have</w:t>
      </w:r>
      <w:r w:rsidR="00E579A3">
        <w:t xml:space="preserve"> introduced two new sustainable products for Christmas 2025 that quite literally grow long-term brand visibility</w:t>
      </w:r>
      <w:r>
        <w:t>:</w:t>
      </w:r>
      <w:r w:rsidR="00E579A3">
        <w:t xml:space="preserve"> the Matchbox </w:t>
      </w:r>
      <w:proofErr w:type="spellStart"/>
      <w:r w:rsidR="00E579A3">
        <w:t>Seedsticks</w:t>
      </w:r>
      <w:proofErr w:type="spellEnd"/>
      <w:r w:rsidR="00E579A3">
        <w:t>® and the Desktop Cube Gardens. Here’s why they matter, and why they align with the way marketing is evolving.</w:t>
      </w:r>
    </w:p>
    <w:p w14:paraId="5FFC7109" w14:textId="77777777" w:rsidR="00E579A3" w:rsidRDefault="00E579A3" w:rsidP="00E579A3"/>
    <w:p w14:paraId="72895696" w14:textId="77777777" w:rsidR="00E579A3" w:rsidRPr="00E579A3" w:rsidRDefault="00E579A3" w:rsidP="00E579A3">
      <w:pPr>
        <w:rPr>
          <w:b/>
          <w:bCs/>
        </w:rPr>
      </w:pPr>
      <w:r w:rsidRPr="00E579A3">
        <w:rPr>
          <w:b/>
          <w:bCs/>
        </w:rPr>
        <w:t>The growing power of ‘living’ gifts</w:t>
      </w:r>
    </w:p>
    <w:p w14:paraId="3354A635" w14:textId="77777777" w:rsidR="00E579A3" w:rsidRDefault="00E579A3" w:rsidP="00E579A3">
      <w:r>
        <w:t>Seed-based promotional products offer something most branded merchandise can’t: longevity.</w:t>
      </w:r>
    </w:p>
    <w:p w14:paraId="2DB6200A" w14:textId="77777777" w:rsidR="00E579A3" w:rsidRDefault="00E579A3" w:rsidP="00E579A3">
      <w:r>
        <w:t>While sweets are eaten and bottles get recycled, living gifts create an ongoing reminder of the brand every time a recipient waters their seeds and watches something grow. They spark conversation, encourage a positive interaction, and offer a feel-good factor around nurturing something over time.</w:t>
      </w:r>
    </w:p>
    <w:p w14:paraId="476FE80E" w14:textId="77777777" w:rsidR="00E579A3" w:rsidRDefault="00E579A3" w:rsidP="00E579A3">
      <w:r>
        <w:t>That makes them a strong emotional engagement tool.</w:t>
      </w:r>
    </w:p>
    <w:p w14:paraId="03060F53" w14:textId="77777777" w:rsidR="00E579A3" w:rsidRDefault="00E579A3" w:rsidP="00E579A3">
      <w:pPr>
        <w:rPr>
          <w:b/>
          <w:bCs/>
        </w:rPr>
      </w:pPr>
    </w:p>
    <w:p w14:paraId="753681B0" w14:textId="58384D9B" w:rsidR="00E579A3" w:rsidRPr="00E579A3" w:rsidRDefault="00E579A3" w:rsidP="00E579A3">
      <w:pPr>
        <w:rPr>
          <w:b/>
          <w:bCs/>
        </w:rPr>
      </w:pPr>
      <w:r w:rsidRPr="00E579A3">
        <w:rPr>
          <w:b/>
          <w:bCs/>
        </w:rPr>
        <w:t xml:space="preserve">Matchbox </w:t>
      </w:r>
      <w:proofErr w:type="spellStart"/>
      <w:r w:rsidRPr="00E579A3">
        <w:rPr>
          <w:b/>
          <w:bCs/>
        </w:rPr>
        <w:t>Seedsticks</w:t>
      </w:r>
      <w:proofErr w:type="spellEnd"/>
      <w:r w:rsidRPr="00E579A3">
        <w:rPr>
          <w:b/>
          <w:bCs/>
        </w:rPr>
        <w:t>® – small format, big sustainability story</w:t>
      </w:r>
    </w:p>
    <w:p w14:paraId="544F43C2" w14:textId="77777777" w:rsidR="00E579A3" w:rsidRDefault="00E579A3" w:rsidP="00E579A3">
      <w:r>
        <w:t xml:space="preserve">Matchbox </w:t>
      </w:r>
      <w:proofErr w:type="spellStart"/>
      <w:r>
        <w:t>Seedsticks</w:t>
      </w:r>
      <w:proofErr w:type="spellEnd"/>
      <w:r>
        <w:t>® are lightweight, low-cost and incredibly impactful.</w:t>
      </w:r>
    </w:p>
    <w:p w14:paraId="67E2D704" w14:textId="77777777" w:rsidR="00E579A3" w:rsidRDefault="00E579A3" w:rsidP="00E579A3">
      <w:r>
        <w:t xml:space="preserve">Each matchbox-style pack contains five easy-to-grow </w:t>
      </w:r>
      <w:proofErr w:type="spellStart"/>
      <w:r>
        <w:t>Seedsticks</w:t>
      </w:r>
      <w:proofErr w:type="spellEnd"/>
      <w:r>
        <w:t>®, a full-colour printed label, and is produced with recycled materials – making this a standout choice for high-volume festive mailings or event season giveaways.</w:t>
      </w:r>
    </w:p>
    <w:p w14:paraId="63A5C51A" w14:textId="2AF2C2C3" w:rsidR="00E579A3" w:rsidRDefault="00E579A3" w:rsidP="00E579A3">
      <w:r>
        <w:t>Minimum orders start from 100 units</w:t>
      </w:r>
      <w:r w:rsidR="00693AE4">
        <w:t>,</w:t>
      </w:r>
      <w:r>
        <w:t xml:space="preserve"> and lead times are as quick as 3–5 days, so brands can move quickly without compromising on eco credentials.</w:t>
      </w:r>
    </w:p>
    <w:p w14:paraId="698765DD" w14:textId="77777777" w:rsidR="00E579A3" w:rsidRDefault="00E579A3" w:rsidP="00E579A3"/>
    <w:p w14:paraId="0A5BACF3" w14:textId="77777777" w:rsidR="00E579A3" w:rsidRPr="00E579A3" w:rsidRDefault="00E579A3" w:rsidP="00E579A3">
      <w:pPr>
        <w:rPr>
          <w:b/>
          <w:bCs/>
        </w:rPr>
      </w:pPr>
      <w:r w:rsidRPr="00E579A3">
        <w:rPr>
          <w:b/>
          <w:bCs/>
        </w:rPr>
        <w:t>Desktop Cube Gardens – premium gifting with staying power</w:t>
      </w:r>
    </w:p>
    <w:p w14:paraId="6A900F6C" w14:textId="77777777" w:rsidR="00E579A3" w:rsidRDefault="00E579A3" w:rsidP="00E579A3">
      <w:r>
        <w:t>For brands that want to elevate gifting to something more substantial, the Desktop Cube Garden is an ideal option.</w:t>
      </w:r>
    </w:p>
    <w:p w14:paraId="7C4029A3" w14:textId="77777777" w:rsidR="00E579A3" w:rsidRDefault="00E579A3" w:rsidP="00E579A3">
      <w:r>
        <w:t xml:space="preserve">Each alder wood cube includes a soil tablet and </w:t>
      </w:r>
      <w:proofErr w:type="spellStart"/>
      <w:r>
        <w:t>Seedsticks</w:t>
      </w:r>
      <w:proofErr w:type="spellEnd"/>
      <w:r>
        <w:t>® to grow herbs, flowers, or even vegetables. The exterior can be branded in full colour, with optional engraving for a more premium finish.</w:t>
      </w:r>
    </w:p>
    <w:p w14:paraId="0AF2D454" w14:textId="77777777" w:rsidR="00E579A3" w:rsidRDefault="00E579A3" w:rsidP="00E579A3">
      <w:r>
        <w:t>Once planted, the cube can be reused as a pen holder or small desk accessory – meaning the brand stays visible long after the seeds have sprouted.</w:t>
      </w:r>
    </w:p>
    <w:p w14:paraId="20C83FFB" w14:textId="77777777" w:rsidR="00E579A3" w:rsidRDefault="00E579A3" w:rsidP="00E579A3"/>
    <w:p w14:paraId="3D4B5321" w14:textId="77777777" w:rsidR="00E579A3" w:rsidRDefault="00E579A3" w:rsidP="00E579A3">
      <w:r>
        <w:lastRenderedPageBreak/>
        <w:t>Minimums start from just 25 units, and lead time is eight working days.</w:t>
      </w:r>
    </w:p>
    <w:p w14:paraId="0DC0F5C1" w14:textId="77777777" w:rsidR="00E579A3" w:rsidRDefault="00E579A3" w:rsidP="00E579A3"/>
    <w:p w14:paraId="35B9FE46" w14:textId="77777777" w:rsidR="00E579A3" w:rsidRPr="00693AE4" w:rsidRDefault="00E579A3" w:rsidP="00E579A3">
      <w:pPr>
        <w:rPr>
          <w:b/>
          <w:bCs/>
        </w:rPr>
      </w:pPr>
      <w:r w:rsidRPr="00693AE4">
        <w:rPr>
          <w:b/>
          <w:bCs/>
        </w:rPr>
        <w:t>Why eco gifting fits perfectly with Christmas 2025</w:t>
      </w:r>
    </w:p>
    <w:p w14:paraId="6AC534D7" w14:textId="1D4CA739" w:rsidR="00E579A3" w:rsidRDefault="00E579A3" w:rsidP="00E579A3">
      <w:r>
        <w:t>The festive season is when spending increases and messaging intensifies</w:t>
      </w:r>
      <w:r w:rsidR="00693AE4">
        <w:t>,</w:t>
      </w:r>
      <w:r>
        <w:t xml:space="preserve"> and that’s exactly why sustainability matters more during December than almost any other time of year.</w:t>
      </w:r>
    </w:p>
    <w:p w14:paraId="7E46260B" w14:textId="5DB2B167" w:rsidR="00E579A3" w:rsidRDefault="00E579A3" w:rsidP="00E579A3">
      <w:r>
        <w:t>Giving a gift that grows:</w:t>
      </w:r>
    </w:p>
    <w:p w14:paraId="61D9C08E" w14:textId="6D76921C" w:rsidR="00E579A3" w:rsidRDefault="00E579A3" w:rsidP="00E579A3">
      <w:pPr>
        <w:pStyle w:val="ListParagraph"/>
        <w:numPr>
          <w:ilvl w:val="0"/>
          <w:numId w:val="1"/>
        </w:numPr>
      </w:pPr>
      <w:r>
        <w:t>connects a brand with positive action</w:t>
      </w:r>
    </w:p>
    <w:p w14:paraId="5DF00677" w14:textId="0EEE2C8F" w:rsidR="00E579A3" w:rsidRDefault="00E579A3" w:rsidP="00E579A3">
      <w:pPr>
        <w:pStyle w:val="ListParagraph"/>
        <w:numPr>
          <w:ilvl w:val="0"/>
          <w:numId w:val="1"/>
        </w:numPr>
      </w:pPr>
      <w:r>
        <w:t>demonstrates real ESG alignment</w:t>
      </w:r>
    </w:p>
    <w:p w14:paraId="77C35726" w14:textId="535DCBB5" w:rsidR="00E579A3" w:rsidRDefault="00E579A3" w:rsidP="00E579A3">
      <w:pPr>
        <w:pStyle w:val="ListParagraph"/>
        <w:numPr>
          <w:ilvl w:val="0"/>
          <w:numId w:val="1"/>
        </w:numPr>
      </w:pPr>
      <w:r>
        <w:t>delivers physical proof of values in practice</w:t>
      </w:r>
    </w:p>
    <w:p w14:paraId="605C91C8" w14:textId="0B15C852" w:rsidR="00E579A3" w:rsidRDefault="00E579A3" w:rsidP="00E579A3">
      <w:pPr>
        <w:pStyle w:val="ListParagraph"/>
        <w:numPr>
          <w:ilvl w:val="0"/>
          <w:numId w:val="1"/>
        </w:numPr>
      </w:pPr>
      <w:r>
        <w:t>creates a story people can share</w:t>
      </w:r>
    </w:p>
    <w:p w14:paraId="5A519081" w14:textId="77777777" w:rsidR="00E579A3" w:rsidRDefault="00E579A3" w:rsidP="00E579A3">
      <w:pPr>
        <w:pStyle w:val="ListParagraph"/>
        <w:numPr>
          <w:ilvl w:val="0"/>
          <w:numId w:val="1"/>
        </w:numPr>
      </w:pPr>
      <w:r>
        <w:t>And stories are what make brands stick.</w:t>
      </w:r>
    </w:p>
    <w:p w14:paraId="06217F75" w14:textId="77777777" w:rsidR="00E579A3" w:rsidRDefault="00E579A3" w:rsidP="00E579A3"/>
    <w:p w14:paraId="4E234FC5" w14:textId="77777777" w:rsidR="00E579A3" w:rsidRDefault="00E579A3" w:rsidP="00E579A3">
      <w:r>
        <w:t>For businesses and agencies planning ahead for Christmas 2025, sustainable gifting is no longer a ‘nice idea’ – it’s a competitive advantage.</w:t>
      </w:r>
    </w:p>
    <w:p w14:paraId="3BB80F1C" w14:textId="77777777" w:rsidR="00E579A3" w:rsidRDefault="00E579A3" w:rsidP="00E579A3"/>
    <w:p w14:paraId="31B45744" w14:textId="034984B5" w:rsidR="00DC084C" w:rsidRDefault="00E579A3" w:rsidP="00E579A3">
      <w:r>
        <w:t xml:space="preserve">To explore </w:t>
      </w:r>
      <w:r w:rsidR="00693AE4">
        <w:t>our</w:t>
      </w:r>
      <w:r>
        <w:t xml:space="preserve"> eco gifting range, including pricing, lead times and branding options, visit: </w:t>
      </w:r>
      <w:r w:rsidR="00693AE4" w:rsidRPr="00693AE4">
        <w:rPr>
          <w:b/>
          <w:bCs/>
          <w:color w:val="EE0000"/>
        </w:rPr>
        <w:t>[Your Company URL here]</w:t>
      </w:r>
      <w:r w:rsidR="00693AE4">
        <w:rPr>
          <w:b/>
          <w:bCs/>
          <w:color w:val="EE0000"/>
        </w:rPr>
        <w:t>.</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CB45C6"/>
    <w:multiLevelType w:val="hybridMultilevel"/>
    <w:tmpl w:val="0CDEE6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8047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9A3"/>
    <w:rsid w:val="00074C26"/>
    <w:rsid w:val="00170195"/>
    <w:rsid w:val="001F0FBE"/>
    <w:rsid w:val="00467BFB"/>
    <w:rsid w:val="00693AE4"/>
    <w:rsid w:val="00A90015"/>
    <w:rsid w:val="00DC084C"/>
    <w:rsid w:val="00DF0AB0"/>
    <w:rsid w:val="00E579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570974"/>
  <w15:chartTrackingRefBased/>
  <w15:docId w15:val="{DA13198A-C030-46B5-9F55-2F7754DE9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79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79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79A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79A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79A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79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79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79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79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9A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79A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79A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79A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79A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79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79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79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79A3"/>
    <w:rPr>
      <w:rFonts w:eastAsiaTheme="majorEastAsia" w:cstheme="majorBidi"/>
      <w:color w:val="272727" w:themeColor="text1" w:themeTint="D8"/>
    </w:rPr>
  </w:style>
  <w:style w:type="paragraph" w:styleId="Title">
    <w:name w:val="Title"/>
    <w:basedOn w:val="Normal"/>
    <w:next w:val="Normal"/>
    <w:link w:val="TitleChar"/>
    <w:uiPriority w:val="10"/>
    <w:qFormat/>
    <w:rsid w:val="00E579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79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79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79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79A3"/>
    <w:pPr>
      <w:spacing w:before="160"/>
      <w:jc w:val="center"/>
    </w:pPr>
    <w:rPr>
      <w:i/>
      <w:iCs/>
      <w:color w:val="404040" w:themeColor="text1" w:themeTint="BF"/>
    </w:rPr>
  </w:style>
  <w:style w:type="character" w:customStyle="1" w:styleId="QuoteChar">
    <w:name w:val="Quote Char"/>
    <w:basedOn w:val="DefaultParagraphFont"/>
    <w:link w:val="Quote"/>
    <w:uiPriority w:val="29"/>
    <w:rsid w:val="00E579A3"/>
    <w:rPr>
      <w:i/>
      <w:iCs/>
      <w:color w:val="404040" w:themeColor="text1" w:themeTint="BF"/>
    </w:rPr>
  </w:style>
  <w:style w:type="paragraph" w:styleId="ListParagraph">
    <w:name w:val="List Paragraph"/>
    <w:basedOn w:val="Normal"/>
    <w:uiPriority w:val="34"/>
    <w:qFormat/>
    <w:rsid w:val="00E579A3"/>
    <w:pPr>
      <w:ind w:left="720"/>
      <w:contextualSpacing/>
    </w:pPr>
  </w:style>
  <w:style w:type="character" w:styleId="IntenseEmphasis">
    <w:name w:val="Intense Emphasis"/>
    <w:basedOn w:val="DefaultParagraphFont"/>
    <w:uiPriority w:val="21"/>
    <w:qFormat/>
    <w:rsid w:val="00E579A3"/>
    <w:rPr>
      <w:i/>
      <w:iCs/>
      <w:color w:val="2F5496" w:themeColor="accent1" w:themeShade="BF"/>
    </w:rPr>
  </w:style>
  <w:style w:type="paragraph" w:styleId="IntenseQuote">
    <w:name w:val="Intense Quote"/>
    <w:basedOn w:val="Normal"/>
    <w:next w:val="Normal"/>
    <w:link w:val="IntenseQuoteChar"/>
    <w:uiPriority w:val="30"/>
    <w:qFormat/>
    <w:rsid w:val="00E579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79A3"/>
    <w:rPr>
      <w:i/>
      <w:iCs/>
      <w:color w:val="2F5496" w:themeColor="accent1" w:themeShade="BF"/>
    </w:rPr>
  </w:style>
  <w:style w:type="character" w:styleId="IntenseReference">
    <w:name w:val="Intense Reference"/>
    <w:basedOn w:val="DefaultParagraphFont"/>
    <w:uiPriority w:val="32"/>
    <w:qFormat/>
    <w:rsid w:val="00E579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460</Words>
  <Characters>2622</Characters>
  <Application>Microsoft Office Word</Application>
  <DocSecurity>0</DocSecurity>
  <Lines>52</Lines>
  <Paragraphs>33</Paragraphs>
  <ScaleCrop>false</ScaleCrop>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2</cp:revision>
  <dcterms:created xsi:type="dcterms:W3CDTF">2025-11-04T16:44:00Z</dcterms:created>
  <dcterms:modified xsi:type="dcterms:W3CDTF">2025-11-04T16:50:00Z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5f8aba3e-9de0-4fbd-9d6f-1fce5a354fd1</vt:lpwstr>
  </property>
</Properties>
</file>