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AABD" w14:textId="77777777" w:rsidR="00067AA1" w:rsidRPr="00067AA1" w:rsidRDefault="00067AA1" w:rsidP="00067AA1">
      <w:pPr>
        <w:rPr>
          <w:b/>
          <w:bCs/>
        </w:rPr>
      </w:pPr>
      <w:r w:rsidRPr="00067AA1">
        <w:rPr>
          <w:b/>
          <w:bCs/>
        </w:rPr>
        <w:t>Sustainable Tools for Future Changemakers: Eco-Friendly School Supplies That Inspire</w:t>
      </w:r>
    </w:p>
    <w:p w14:paraId="0390AC70" w14:textId="52443BF1" w:rsidR="00067AA1" w:rsidRDefault="00067AA1" w:rsidP="00067AA1">
      <w:r>
        <w:t xml:space="preserve">As we face the growing urgency of climate change, schools are emerging as powerful spaces to inspire the next generation of eco-conscious citizens. Secondary education is more than a stepping stone to adulthood; it’s a time when students begin to understand the bigger picture, sharpen their critical thinking, and explore their place in the world. </w:t>
      </w:r>
    </w:p>
    <w:p w14:paraId="6B64F2B1" w14:textId="603400DA" w:rsidR="00067AA1" w:rsidRDefault="00067AA1" w:rsidP="00067AA1">
      <w:r>
        <w:t>What better moment to introduce sustainability as a daily habit?</w:t>
      </w:r>
    </w:p>
    <w:p w14:paraId="3D0F7967" w14:textId="48B846C6" w:rsidR="00067AA1" w:rsidRDefault="00067AA1" w:rsidP="00067AA1">
      <w:r>
        <w:t xml:space="preserve">One of the simplest and most effective ways to start is through the </w:t>
      </w:r>
      <w:proofErr w:type="gramStart"/>
      <w:r>
        <w:t>supplies</w:t>
      </w:r>
      <w:proofErr w:type="gramEnd"/>
      <w:r>
        <w:t xml:space="preserve"> students use every day. Eco-friendly school products don’t just tick the box for practicality; they make sustainability real, tangible, and relevant.</w:t>
      </w:r>
    </w:p>
    <w:p w14:paraId="15B12F33" w14:textId="77777777" w:rsidR="00067AA1" w:rsidRDefault="00067AA1" w:rsidP="00067AA1"/>
    <w:p w14:paraId="496C75A5" w14:textId="77777777" w:rsidR="00067AA1" w:rsidRPr="00067AA1" w:rsidRDefault="00067AA1" w:rsidP="00067AA1">
      <w:pPr>
        <w:rPr>
          <w:b/>
          <w:bCs/>
        </w:rPr>
      </w:pPr>
      <w:r w:rsidRPr="00067AA1">
        <w:rPr>
          <w:b/>
          <w:bCs/>
        </w:rPr>
        <w:t>Why Eco-Conscious School Supplies Matter</w:t>
      </w:r>
    </w:p>
    <w:p w14:paraId="60EA04AB" w14:textId="70DBD0A6" w:rsidR="00067AA1" w:rsidRDefault="00067AA1" w:rsidP="00067AA1">
      <w:r>
        <w:t>Sustainable education supplies help students connect their learning with real-world impact. Whether it's a pencil that sprouts into a plant or a notebook that can grow wildflowers, these tools do more than educate; they inspire. They also align with the values many schools now champion: environmental responsibility, innovation, and community awareness.</w:t>
      </w:r>
    </w:p>
    <w:p w14:paraId="0CC20A23" w14:textId="77777777" w:rsidR="00067AA1" w:rsidRDefault="00067AA1" w:rsidP="00067AA1"/>
    <w:p w14:paraId="0B0B976B" w14:textId="77777777" w:rsidR="00067AA1" w:rsidRPr="00067AA1" w:rsidRDefault="00067AA1" w:rsidP="00067AA1">
      <w:pPr>
        <w:rPr>
          <w:b/>
          <w:bCs/>
        </w:rPr>
      </w:pPr>
      <w:r w:rsidRPr="00067AA1">
        <w:rPr>
          <w:b/>
          <w:bCs/>
        </w:rPr>
        <w:t>Here are some standout products that are making a difference:</w:t>
      </w:r>
    </w:p>
    <w:p w14:paraId="19B6DDA6" w14:textId="29BF5A34" w:rsidR="00067AA1" w:rsidRPr="00067AA1" w:rsidRDefault="00067AA1" w:rsidP="00067AA1">
      <w:pPr>
        <w:rPr>
          <w:b/>
          <w:bCs/>
        </w:rPr>
      </w:pPr>
      <w:r w:rsidRPr="00067AA1">
        <w:rPr>
          <w:b/>
          <w:bCs/>
        </w:rPr>
        <w:t>Seeded Paper Notebooks</w:t>
      </w:r>
    </w:p>
    <w:p w14:paraId="1761E147" w14:textId="0BC64505" w:rsidR="00067AA1" w:rsidRDefault="00067AA1" w:rsidP="00067AA1">
      <w:r>
        <w:t xml:space="preserve">These clever notebooks come with </w:t>
      </w:r>
      <w:proofErr w:type="spellStart"/>
      <w:r>
        <w:t>plantable</w:t>
      </w:r>
      <w:proofErr w:type="spellEnd"/>
      <w:r>
        <w:t xml:space="preserve"> wildflower seed covers. Once students finish using them, they can plant the covers and watch their work quite literally bloom. It’s a meaningful way to close a school term, and a creative reminder that small actions can lead to beautiful results.</w:t>
      </w:r>
    </w:p>
    <w:p w14:paraId="6B635F58" w14:textId="31829A35" w:rsidR="00067AA1" w:rsidRPr="00067AA1" w:rsidRDefault="00067AA1" w:rsidP="00067AA1">
      <w:pPr>
        <w:rPr>
          <w:b/>
          <w:bCs/>
        </w:rPr>
      </w:pPr>
      <w:r w:rsidRPr="00067AA1">
        <w:rPr>
          <w:b/>
          <w:bCs/>
        </w:rPr>
        <w:t>Sprout Pencils</w:t>
      </w:r>
    </w:p>
    <w:p w14:paraId="5E4D97AC" w14:textId="429FEE5A" w:rsidR="00067AA1" w:rsidRDefault="00067AA1" w:rsidP="00067AA1">
      <w:r>
        <w:t>When these wooden pencils become too short to use, they can be planted to grow herbs, flowers, or even vegetables. Perfect for science projects, eco clubs, or everyday classroom use, Sprout Pencils help reinforce a circular mindset, where nothing is wasted and everything has future potential.</w:t>
      </w:r>
    </w:p>
    <w:p w14:paraId="30FFE88C" w14:textId="07A46EB1" w:rsidR="00067AA1" w:rsidRPr="00067AA1" w:rsidRDefault="00067AA1" w:rsidP="00067AA1">
      <w:pPr>
        <w:rPr>
          <w:b/>
          <w:bCs/>
        </w:rPr>
      </w:pPr>
      <w:r w:rsidRPr="00067AA1">
        <w:rPr>
          <w:b/>
          <w:bCs/>
        </w:rPr>
        <w:t>Desktop Cube Gardens</w:t>
      </w:r>
    </w:p>
    <w:p w14:paraId="6489210B" w14:textId="77777777" w:rsidR="00067AA1" w:rsidRDefault="00067AA1" w:rsidP="00067AA1">
      <w:r>
        <w:t>These compact growing kits are small enough for a student’s desk or windowsill and offer hands-on learning in biology, sustainability, and mindfulness. Whether used as part of a class project or given as an eco-award, they add a living element to the school day.</w:t>
      </w:r>
    </w:p>
    <w:p w14:paraId="642D3A13" w14:textId="4DF59583" w:rsidR="00067AA1" w:rsidRPr="00067AA1" w:rsidRDefault="00067AA1" w:rsidP="00067AA1">
      <w:pPr>
        <w:rPr>
          <w:b/>
          <w:bCs/>
        </w:rPr>
      </w:pPr>
      <w:r w:rsidRPr="00067AA1">
        <w:rPr>
          <w:b/>
          <w:bCs/>
        </w:rPr>
        <w:t>Seeded Paper Bookmarks</w:t>
      </w:r>
    </w:p>
    <w:p w14:paraId="3619CEEF" w14:textId="404CC609" w:rsidR="00067AA1" w:rsidRDefault="00067AA1" w:rsidP="00067AA1">
      <w:r>
        <w:t>Used in reading schemes or library sessions, these bookmarks are more than placeholders, they’re plant starters. Once finished, students can plant them at home or in school gardens, turning reading into a sustainable habit that goes beyond the page.</w:t>
      </w:r>
    </w:p>
    <w:p w14:paraId="17246D1C" w14:textId="77777777" w:rsidR="00067AA1" w:rsidRDefault="00067AA1" w:rsidP="00067AA1"/>
    <w:p w14:paraId="6E5B0B30" w14:textId="77777777" w:rsidR="00067AA1" w:rsidRDefault="00067AA1">
      <w:pPr>
        <w:rPr>
          <w:b/>
          <w:bCs/>
        </w:rPr>
      </w:pPr>
      <w:r>
        <w:rPr>
          <w:b/>
          <w:bCs/>
        </w:rPr>
        <w:br w:type="page"/>
      </w:r>
    </w:p>
    <w:p w14:paraId="6B7A8D2E" w14:textId="5C561B1D" w:rsidR="00067AA1" w:rsidRPr="00067AA1" w:rsidRDefault="00067AA1" w:rsidP="00067AA1">
      <w:pPr>
        <w:rPr>
          <w:b/>
          <w:bCs/>
        </w:rPr>
      </w:pPr>
      <w:r w:rsidRPr="00067AA1">
        <w:rPr>
          <w:b/>
          <w:bCs/>
        </w:rPr>
        <w:lastRenderedPageBreak/>
        <w:t>Bringing Sustainability into the Classroom Culture</w:t>
      </w:r>
    </w:p>
    <w:p w14:paraId="57871EE3" w14:textId="77777777" w:rsidR="00067AA1" w:rsidRDefault="00067AA1" w:rsidP="00067AA1">
      <w:r>
        <w:t>The beauty of these products is that they seamlessly integrate into everyday school life. Instead of treating sustainability as an occasional topic or one-off lesson, these tools turn it into a daily conversation. They help students see that sustainability isn't a distant goal—it’s something they can practice now.</w:t>
      </w:r>
    </w:p>
    <w:p w14:paraId="4D2A2C2E" w14:textId="77777777" w:rsidR="00067AA1" w:rsidRDefault="00067AA1" w:rsidP="00067AA1">
      <w:r>
        <w:t>For schools, it’s a way to lead by example. For suppliers and distributors, it’s a growing opportunity to meet demand with purpose-driven products that support both education and the planet.</w:t>
      </w:r>
    </w:p>
    <w:p w14:paraId="6B1D9046" w14:textId="77777777" w:rsidR="00067AA1" w:rsidRPr="00067AA1" w:rsidRDefault="00067AA1" w:rsidP="00067AA1">
      <w:pPr>
        <w:rPr>
          <w:b/>
          <w:bCs/>
        </w:rPr>
      </w:pPr>
      <w:r w:rsidRPr="00067AA1">
        <w:rPr>
          <w:b/>
          <w:bCs/>
        </w:rPr>
        <w:t>Where to Start?</w:t>
      </w:r>
    </w:p>
    <w:p w14:paraId="6834B833" w14:textId="3C5CB1CB" w:rsidR="00067AA1" w:rsidRDefault="00067AA1" w:rsidP="00067AA1">
      <w:r>
        <w:t xml:space="preserve">At </w:t>
      </w:r>
      <w:r w:rsidR="00F80BE2" w:rsidRPr="00F80BE2">
        <w:rPr>
          <w:b/>
          <w:bCs/>
          <w:color w:val="EE0000"/>
        </w:rPr>
        <w:t>[Your Company Name Here]</w:t>
      </w:r>
      <w:r>
        <w:t>, we’re proud to support schools, educators, and resellers with a wide range of sustainable education supplies designed to inspire, educate, and grow. These aren't just stationery items</w:t>
      </w:r>
      <w:r w:rsidR="00F80BE2">
        <w:t xml:space="preserve">, </w:t>
      </w:r>
      <w:r>
        <w:t>they're teaching tools, conversation starters, and tiny revolutions in the palm of a student's hand.</w:t>
      </w:r>
    </w:p>
    <w:p w14:paraId="498B7696" w14:textId="77777777" w:rsidR="00067AA1" w:rsidRDefault="00067AA1" w:rsidP="00067AA1"/>
    <w:p w14:paraId="06512E37" w14:textId="31E35944" w:rsidR="00067AA1" w:rsidRDefault="00067AA1" w:rsidP="00067AA1">
      <w:r>
        <w:t xml:space="preserve">Explore our full education range here: </w:t>
      </w:r>
      <w:r w:rsidR="00F80BE2" w:rsidRPr="00F80BE2">
        <w:rPr>
          <w:b/>
          <w:bCs/>
          <w:color w:val="EE0000"/>
        </w:rPr>
        <w:t>[Your Company URL Here]</w:t>
      </w:r>
    </w:p>
    <w:p w14:paraId="1CF3563A" w14:textId="77777777" w:rsidR="00067AA1" w:rsidRDefault="00067AA1" w:rsidP="00067AA1"/>
    <w:p w14:paraId="56791751" w14:textId="3B7F47D4" w:rsidR="00DC084C" w:rsidRDefault="00067AA1" w:rsidP="00067AA1">
      <w:r>
        <w:t>Sustainability starts with education, and education starts with the tools we choose. Let’s plant the seeds for a greener tomorrow, one pencil case at a time.</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7AF"/>
    <w:rsid w:val="00067AA1"/>
    <w:rsid w:val="00074C26"/>
    <w:rsid w:val="00170195"/>
    <w:rsid w:val="001F0FBE"/>
    <w:rsid w:val="00467BFB"/>
    <w:rsid w:val="00867972"/>
    <w:rsid w:val="00CF77AF"/>
    <w:rsid w:val="00DC084C"/>
    <w:rsid w:val="00F80B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9A6019"/>
  <w15:chartTrackingRefBased/>
  <w15:docId w15:val="{BFA01596-7F85-4657-8DE4-1392E4A72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77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F77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F77A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F77A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F77A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F77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77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77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77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7A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F77A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F77A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F77A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F77A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F77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7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7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7AF"/>
    <w:rPr>
      <w:rFonts w:eastAsiaTheme="majorEastAsia" w:cstheme="majorBidi"/>
      <w:color w:val="272727" w:themeColor="text1" w:themeTint="D8"/>
    </w:rPr>
  </w:style>
  <w:style w:type="paragraph" w:styleId="Title">
    <w:name w:val="Title"/>
    <w:basedOn w:val="Normal"/>
    <w:next w:val="Normal"/>
    <w:link w:val="TitleChar"/>
    <w:uiPriority w:val="10"/>
    <w:qFormat/>
    <w:rsid w:val="00CF77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7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7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7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7AF"/>
    <w:pPr>
      <w:spacing w:before="160"/>
      <w:jc w:val="center"/>
    </w:pPr>
    <w:rPr>
      <w:i/>
      <w:iCs/>
      <w:color w:val="404040" w:themeColor="text1" w:themeTint="BF"/>
    </w:rPr>
  </w:style>
  <w:style w:type="character" w:customStyle="1" w:styleId="QuoteChar">
    <w:name w:val="Quote Char"/>
    <w:basedOn w:val="DefaultParagraphFont"/>
    <w:link w:val="Quote"/>
    <w:uiPriority w:val="29"/>
    <w:rsid w:val="00CF77AF"/>
    <w:rPr>
      <w:i/>
      <w:iCs/>
      <w:color w:val="404040" w:themeColor="text1" w:themeTint="BF"/>
    </w:rPr>
  </w:style>
  <w:style w:type="paragraph" w:styleId="ListParagraph">
    <w:name w:val="List Paragraph"/>
    <w:basedOn w:val="Normal"/>
    <w:uiPriority w:val="34"/>
    <w:qFormat/>
    <w:rsid w:val="00CF77AF"/>
    <w:pPr>
      <w:ind w:left="720"/>
      <w:contextualSpacing/>
    </w:pPr>
  </w:style>
  <w:style w:type="character" w:styleId="IntenseEmphasis">
    <w:name w:val="Intense Emphasis"/>
    <w:basedOn w:val="DefaultParagraphFont"/>
    <w:uiPriority w:val="21"/>
    <w:qFormat/>
    <w:rsid w:val="00CF77AF"/>
    <w:rPr>
      <w:i/>
      <w:iCs/>
      <w:color w:val="2F5496" w:themeColor="accent1" w:themeShade="BF"/>
    </w:rPr>
  </w:style>
  <w:style w:type="paragraph" w:styleId="IntenseQuote">
    <w:name w:val="Intense Quote"/>
    <w:basedOn w:val="Normal"/>
    <w:next w:val="Normal"/>
    <w:link w:val="IntenseQuoteChar"/>
    <w:uiPriority w:val="30"/>
    <w:qFormat/>
    <w:rsid w:val="00CF77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F77AF"/>
    <w:rPr>
      <w:i/>
      <w:iCs/>
      <w:color w:val="2F5496" w:themeColor="accent1" w:themeShade="BF"/>
    </w:rPr>
  </w:style>
  <w:style w:type="character" w:styleId="IntenseReference">
    <w:name w:val="Intense Reference"/>
    <w:basedOn w:val="DefaultParagraphFont"/>
    <w:uiPriority w:val="32"/>
    <w:qFormat/>
    <w:rsid w:val="00CF77AF"/>
    <w:rPr>
      <w:b/>
      <w:bCs/>
      <w:smallCaps/>
      <w:color w:val="2F5496" w:themeColor="accent1" w:themeShade="BF"/>
      <w:spacing w:val="5"/>
    </w:rPr>
  </w:style>
  <w:style w:type="character" w:styleId="Hyperlink">
    <w:name w:val="Hyperlink"/>
    <w:basedOn w:val="DefaultParagraphFont"/>
    <w:uiPriority w:val="99"/>
    <w:unhideWhenUsed/>
    <w:rsid w:val="00067AA1"/>
    <w:rPr>
      <w:color w:val="0563C1" w:themeColor="hyperlink"/>
      <w:u w:val="single"/>
    </w:rPr>
  </w:style>
  <w:style w:type="character" w:styleId="UnresolvedMention">
    <w:name w:val="Unresolved Mention"/>
    <w:basedOn w:val="DefaultParagraphFont"/>
    <w:uiPriority w:val="99"/>
    <w:semiHidden/>
    <w:unhideWhenUsed/>
    <w:rsid w:val="00067A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44248">
      <w:bodyDiv w:val="1"/>
      <w:marLeft w:val="0"/>
      <w:marRight w:val="0"/>
      <w:marTop w:val="0"/>
      <w:marBottom w:val="0"/>
      <w:divBdr>
        <w:top w:val="none" w:sz="0" w:space="0" w:color="auto"/>
        <w:left w:val="none" w:sz="0" w:space="0" w:color="auto"/>
        <w:bottom w:val="none" w:sz="0" w:space="0" w:color="auto"/>
        <w:right w:val="none" w:sz="0" w:space="0" w:color="auto"/>
      </w:divBdr>
    </w:div>
    <w:div w:id="204999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00824F4024499CC0B7BC13A18FE" ma:contentTypeVersion="14" ma:contentTypeDescription="Create a new document." ma:contentTypeScope="" ma:versionID="3febacf4c22f3223d981a9df117f17be">
  <xsd:schema xmlns:xsd="http://www.w3.org/2001/XMLSchema" xmlns:xs="http://www.w3.org/2001/XMLSchema" xmlns:p="http://schemas.microsoft.com/office/2006/metadata/properties" xmlns:ns2="e202fe09-4cd5-4bba-bdcb-cdeed6f0bab3" xmlns:ns3="392d192b-01bc-4b1c-9f9d-028bae3fb984" targetNamespace="http://schemas.microsoft.com/office/2006/metadata/properties" ma:root="true" ma:fieldsID="6e3579e0d9f985e22722214562b8490b" ns2:_="" ns3:_="">
    <xsd:import namespace="e202fe09-4cd5-4bba-bdcb-cdeed6f0bab3"/>
    <xsd:import namespace="392d192b-01bc-4b1c-9f9d-028bae3fb9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2fe09-4cd5-4bba-bdcb-cdeed6f0b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762f07-0109-4d23-a3db-f6e9bdbea2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2d192b-01bc-4b1c-9f9d-028bae3fb9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0e288fb-ab4d-402b-beb5-7de837c071f8}" ma:internalName="TaxCatchAll" ma:showField="CatchAllData" ma:web="392d192b-01bc-4b1c-9f9d-028bae3fb9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02fe09-4cd5-4bba-bdcb-cdeed6f0bab3">
      <Terms xmlns="http://schemas.microsoft.com/office/infopath/2007/PartnerControls"/>
    </lcf76f155ced4ddcb4097134ff3c332f>
    <TaxCatchAll xmlns="392d192b-01bc-4b1c-9f9d-028bae3fb984" xsi:nil="true"/>
  </documentManagement>
</p:properties>
</file>

<file path=customXml/itemProps1.xml><?xml version="1.0" encoding="utf-8"?>
<ds:datastoreItem xmlns:ds="http://schemas.openxmlformats.org/officeDocument/2006/customXml" ds:itemID="{535BE692-2B69-4716-B207-52A903983AA5}"/>
</file>

<file path=customXml/itemProps2.xml><?xml version="1.0" encoding="utf-8"?>
<ds:datastoreItem xmlns:ds="http://schemas.openxmlformats.org/officeDocument/2006/customXml" ds:itemID="{D1349A9E-8A3F-40D1-B2BE-1D12CA404861}"/>
</file>

<file path=customXml/itemProps3.xml><?xml version="1.0" encoding="utf-8"?>
<ds:datastoreItem xmlns:ds="http://schemas.openxmlformats.org/officeDocument/2006/customXml" ds:itemID="{6FD50520-EE98-46F6-88E5-631652F02B42}"/>
</file>

<file path=docProps/app.xml><?xml version="1.0" encoding="utf-8"?>
<Properties xmlns="http://schemas.openxmlformats.org/officeDocument/2006/extended-properties" xmlns:vt="http://schemas.openxmlformats.org/officeDocument/2006/docPropsVTypes">
  <Template>Normal</Template>
  <TotalTime>3</TotalTime>
  <Pages>2</Pages>
  <Words>532</Words>
  <Characters>2949</Characters>
  <Application>Microsoft Office Word</Application>
  <DocSecurity>0</DocSecurity>
  <Lines>51</Lines>
  <Paragraphs>25</Paragraphs>
  <ScaleCrop>false</ScaleCrop>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3</cp:revision>
  <dcterms:created xsi:type="dcterms:W3CDTF">2025-06-16T09:38:00Z</dcterms:created>
  <dcterms:modified xsi:type="dcterms:W3CDTF">2025-06-16T09:45:00Z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099063a5-ed42-4404-bd46-732c79035f60</vt:lpwstr>
  </property>
  <property fmtid="{D5CDD505-2E9C-101B-9397-08002B2CF9AE}" pid="3" name="ContentTypeId">
    <vt:lpwstr>0x010100D3D7300824F4024499CC0B7BC13A18FE</vt:lpwstr>
  </property>
</Properties>
</file>